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86" w:rsidRPr="00650B21" w:rsidRDefault="00651A86" w:rsidP="00651A86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651A86" w:rsidRPr="00650B21" w:rsidRDefault="00651A86" w:rsidP="00651A86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651A86" w:rsidRPr="00993385" w:rsidRDefault="00651A86" w:rsidP="00651A86">
      <w:pPr>
        <w:jc w:val="center"/>
        <w:rPr>
          <w:rFonts w:cs="Arial"/>
          <w:b/>
          <w:sz w:val="8"/>
          <w:szCs w:val="8"/>
        </w:rPr>
      </w:pPr>
    </w:p>
    <w:p w:rsidR="00651A86" w:rsidRPr="00875E1B" w:rsidRDefault="00651A86" w:rsidP="00651A86">
      <w:pPr>
        <w:jc w:val="both"/>
        <w:rPr>
          <w:rFonts w:cs="Arial"/>
          <w:sz w:val="4"/>
          <w:szCs w:val="2"/>
        </w:rPr>
      </w:pPr>
    </w:p>
    <w:p w:rsidR="00651A86" w:rsidRDefault="00651A86" w:rsidP="00651A86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651A86" w:rsidRPr="00993385" w:rsidRDefault="00651A86" w:rsidP="00651A86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173"/>
        <w:gridCol w:w="71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28"/>
        <w:gridCol w:w="160"/>
        <w:gridCol w:w="160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651A86" w:rsidRPr="003F12B0" w:rsidTr="00C11BBE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651A86" w:rsidRPr="003F12B0" w:rsidTr="00C11BBE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651A86" w:rsidRPr="003F12B0" w:rsidTr="00C11BBE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295DE6" w:rsidRDefault="00651A86" w:rsidP="00C11BB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86" w:rsidRPr="00673E6A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4F03EF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DAB/CD N° 010/2020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121A2D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121A2D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580136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4A653D">
              <w:rPr>
                <w:b/>
                <w:sz w:val="14"/>
              </w:rPr>
              <w:t>“</w:t>
            </w:r>
            <w:r>
              <w:rPr>
                <w:b/>
                <w:sz w:val="14"/>
              </w:rPr>
              <w:t>Consultoría por Producto para la Ampliación del Alcance de la Certificación ISO 9001: 2015 para Recintos de DAB</w:t>
            </w:r>
            <w:r w:rsidRPr="004A653D">
              <w:rPr>
                <w:b/>
                <w:sz w:val="14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D80126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8A3B14" w:rsidRDefault="00651A86" w:rsidP="00C11BBE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025D79" w:rsidRDefault="00651A86" w:rsidP="00C11BB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944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69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3703"/>
              <w:gridCol w:w="800"/>
              <w:gridCol w:w="755"/>
              <w:gridCol w:w="565"/>
              <w:gridCol w:w="768"/>
            </w:tblGrid>
            <w:tr w:rsidR="00651A86" w:rsidTr="00C11BBE">
              <w:trPr>
                <w:trHeight w:val="161"/>
                <w:jc w:val="center"/>
              </w:trPr>
              <w:tc>
                <w:tcPr>
                  <w:tcW w:w="400" w:type="dxa"/>
                  <w:shd w:val="clear" w:color="auto" w:fill="FFFF00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703" w:type="dxa"/>
                  <w:shd w:val="clear" w:color="auto" w:fill="FFFF00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800" w:type="dxa"/>
                  <w:shd w:val="clear" w:color="auto" w:fill="FFFF00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755" w:type="dxa"/>
                  <w:shd w:val="clear" w:color="auto" w:fill="FFFF00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 xml:space="preserve"> (Bs)</w:t>
                  </w:r>
                </w:p>
              </w:tc>
              <w:tc>
                <w:tcPr>
                  <w:tcW w:w="565" w:type="dxa"/>
                  <w:shd w:val="clear" w:color="auto" w:fill="FFFF00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68" w:type="dxa"/>
                  <w:shd w:val="clear" w:color="auto" w:fill="FFFF00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 xml:space="preserve"> (Bs)</w:t>
                  </w:r>
                </w:p>
              </w:tc>
            </w:tr>
            <w:tr w:rsidR="00651A86" w:rsidTr="00C11BBE">
              <w:trPr>
                <w:trHeight w:val="191"/>
                <w:jc w:val="center"/>
              </w:trPr>
              <w:tc>
                <w:tcPr>
                  <w:tcW w:w="400" w:type="dxa"/>
                  <w:shd w:val="clear" w:color="auto" w:fill="auto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03" w:type="dxa"/>
                  <w:shd w:val="clear" w:color="auto" w:fill="auto"/>
                  <w:vAlign w:val="center"/>
                </w:tcPr>
                <w:p w:rsidR="00651A86" w:rsidRPr="00E66997" w:rsidRDefault="00651A86" w:rsidP="00C11BBE">
                  <w:pPr>
                    <w:spacing w:before="20" w:after="20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 w:rsidRPr="00251009">
                    <w:rPr>
                      <w:rFonts w:ascii="Century Gothic" w:hAnsi="Century Gothic" w:cs="Calibri"/>
                      <w:sz w:val="14"/>
                      <w:szCs w:val="14"/>
                    </w:rPr>
                    <w:t>Consultoría por Producto para la Ampliación del Alcance de la Certificación ISO 9001: 2015 para Recintos de DAB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651A86" w:rsidRPr="00E66997" w:rsidRDefault="00651A86" w:rsidP="00C11BBE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SERVICIO </w:t>
                  </w:r>
                </w:p>
              </w:tc>
              <w:tc>
                <w:tcPr>
                  <w:tcW w:w="755" w:type="dxa"/>
                  <w:shd w:val="clear" w:color="auto" w:fill="auto"/>
                  <w:vAlign w:val="center"/>
                </w:tcPr>
                <w:p w:rsidR="00651A86" w:rsidRPr="00B76C10" w:rsidRDefault="00651A86" w:rsidP="00C11BB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92.400,00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51A86" w:rsidRPr="00E66997" w:rsidRDefault="00651A86" w:rsidP="00C11BBE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:rsidR="00651A86" w:rsidRPr="00E66997" w:rsidRDefault="00651A86" w:rsidP="00C11BB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92.400,00</w:t>
                  </w:r>
                </w:p>
              </w:tc>
            </w:tr>
            <w:tr w:rsidR="00651A86" w:rsidTr="00C11BBE">
              <w:trPr>
                <w:trHeight w:val="223"/>
                <w:jc w:val="center"/>
              </w:trPr>
              <w:tc>
                <w:tcPr>
                  <w:tcW w:w="400" w:type="dxa"/>
                  <w:shd w:val="clear" w:color="auto" w:fill="auto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703" w:type="dxa"/>
                  <w:shd w:val="clear" w:color="auto" w:fill="auto"/>
                  <w:vAlign w:val="center"/>
                </w:tcPr>
                <w:p w:rsidR="00651A86" w:rsidRPr="00FE12FB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FE12FB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</w:t>
                  </w:r>
                  <w:r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 xml:space="preserve"> (Bs)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55" w:type="dxa"/>
                  <w:shd w:val="clear" w:color="auto" w:fill="auto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51A86" w:rsidRPr="00811487" w:rsidRDefault="00651A86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:rsidR="00651A86" w:rsidRPr="00DF6C4C" w:rsidRDefault="00651A86" w:rsidP="00C11BBE">
                  <w:pPr>
                    <w:spacing w:before="20" w:after="20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92.400,00</w:t>
                  </w:r>
                </w:p>
              </w:tc>
            </w:tr>
          </w:tbl>
          <w:p w:rsidR="00651A86" w:rsidRPr="00E618F3" w:rsidRDefault="00651A86" w:rsidP="00C11BB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025D79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025D79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51A86" w:rsidRPr="00E618F3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FF6B0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FF6B00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46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651A86" w:rsidRPr="00F1336F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F1336F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 xml:space="preserve">Corresponde Boleta de Garantía (para pagos parciales nota de solicitud de retención del 7%)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E618F3" w:rsidRDefault="00651A86" w:rsidP="00C11BBE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51A86" w:rsidRPr="009566D3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51A86" w:rsidRPr="007212CB" w:rsidRDefault="00651A86" w:rsidP="00C11BB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651A86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51A86" w:rsidRPr="009566D3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51A86" w:rsidRPr="009566D3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51A86" w:rsidRPr="009566D3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9566D3" w:rsidRDefault="00651A86" w:rsidP="00651A86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651A86" w:rsidRPr="003F12B0" w:rsidTr="00C11BBE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43DB7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Default="00651A86" w:rsidP="00651A8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43DB7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51A86" w:rsidRPr="00B00980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025D79" w:rsidRDefault="00651A86" w:rsidP="00C11BB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623A3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43DB7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51A86" w:rsidRPr="00B45E7D" w:rsidRDefault="00651A86" w:rsidP="00C11BBE">
            <w:pPr>
              <w:pStyle w:val="Prrafodelista"/>
              <w:ind w:left="0"/>
              <w:jc w:val="both"/>
              <w:rPr>
                <w:rFonts w:ascii="Century Gothic" w:hAnsi="Century Gothic" w:cs="Arial"/>
              </w:rPr>
            </w:pPr>
            <w:r w:rsidRPr="00B45E7D">
              <w:rPr>
                <w:rFonts w:ascii="Century Gothic" w:hAnsi="Century Gothic" w:cs="Arial"/>
              </w:rPr>
              <w:t xml:space="preserve">El plazo de la Consultoría es de </w:t>
            </w:r>
            <w:r>
              <w:rPr>
                <w:rFonts w:ascii="Century Gothic" w:hAnsi="Century Gothic" w:cs="Arial"/>
              </w:rPr>
              <w:t xml:space="preserve">máximo de noventa </w:t>
            </w:r>
            <w:r w:rsidRPr="00B45E7D">
              <w:rPr>
                <w:rFonts w:ascii="Century Gothic" w:hAnsi="Century Gothic" w:cs="Arial"/>
              </w:rPr>
              <w:t>(</w:t>
            </w:r>
            <w:r>
              <w:rPr>
                <w:rFonts w:ascii="Century Gothic" w:hAnsi="Century Gothic" w:cs="Arial"/>
              </w:rPr>
              <w:t>90) días</w:t>
            </w:r>
            <w:r w:rsidRPr="00B45E7D">
              <w:rPr>
                <w:rFonts w:ascii="Century Gothic" w:hAnsi="Century Gothic" w:cs="Arial"/>
              </w:rPr>
              <w:t xml:space="preserve"> a partir del día siguiente</w:t>
            </w:r>
            <w:r>
              <w:rPr>
                <w:rFonts w:ascii="Century Gothic" w:hAnsi="Century Gothic" w:cs="Arial"/>
              </w:rPr>
              <w:t xml:space="preserve"> hábil de la firma del contrato</w:t>
            </w:r>
            <w:r w:rsidRPr="00B45E7D">
              <w:rPr>
                <w:rFonts w:ascii="Century Gothic" w:hAnsi="Century Gothic" w:cs="Arial"/>
              </w:rPr>
              <w:t>.</w:t>
            </w:r>
          </w:p>
          <w:p w:rsidR="00651A86" w:rsidRPr="00C04D97" w:rsidRDefault="00651A86" w:rsidP="00C11BBE">
            <w:pPr>
              <w:pStyle w:val="Prrafodelista"/>
              <w:ind w:left="0"/>
              <w:jc w:val="both"/>
              <w:rPr>
                <w:rFonts w:ascii="Century Gothic" w:hAnsi="Century Gothic" w:cs="Arial"/>
              </w:rPr>
            </w:pPr>
            <w:r w:rsidRPr="00B45E7D">
              <w:rPr>
                <w:rFonts w:ascii="Century Gothic" w:hAnsi="Century Gothic" w:cs="Arial"/>
              </w:rPr>
              <w:t>Los productos deberán ser entregados en plazo máximo de 5 días calendario a las fechas determinadas en el Plan de Trabajo</w:t>
            </w:r>
            <w:r>
              <w:rPr>
                <w:rFonts w:ascii="Century Gothic" w:hAnsi="Century Gothic" w:cs="Arial"/>
              </w:rPr>
              <w:t xml:space="preserve"> que la consultora presente en su </w:t>
            </w:r>
            <w:r w:rsidRPr="00B45E7D">
              <w:rPr>
                <w:rFonts w:ascii="Century Gothic" w:hAnsi="Century Gothic" w:cs="Arial"/>
              </w:rPr>
              <w:t>propuesta</w:t>
            </w:r>
            <w:r>
              <w:rPr>
                <w:rFonts w:ascii="Century Gothic" w:hAnsi="Century Gothic" w:cs="Arial"/>
              </w:rPr>
              <w:t xml:space="preserve"> de consultoría</w:t>
            </w:r>
            <w:r w:rsidRPr="00B45E7D"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025D79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1A86" w:rsidRPr="006C1842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86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623A3" w:rsidRDefault="00651A86" w:rsidP="00C11BB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2623A3" w:rsidRDefault="00651A86" w:rsidP="00C11BB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Default="00651A86" w:rsidP="00C11BB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51A86" w:rsidRPr="003F12B0" w:rsidTr="00C11BBE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51A86" w:rsidRPr="002623A3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86" w:rsidRPr="002623A3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C04D97" w:rsidRDefault="00651A86" w:rsidP="00C11BBE">
            <w:pPr>
              <w:jc w:val="both"/>
              <w:rPr>
                <w:rFonts w:ascii="Century Gothic" w:hAnsi="Century Gothic" w:cs="Arial"/>
                <w:sz w:val="22"/>
                <w:szCs w:val="22"/>
                <w:lang w:val="es-BO"/>
              </w:rPr>
            </w:pPr>
            <w:r w:rsidRPr="00B45E7D"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El servicio de consultoría se llevará a cabo tomando como sede central de </w:t>
            </w:r>
            <w:r>
              <w:rPr>
                <w:rFonts w:ascii="Century Gothic" w:hAnsi="Century Gothic" w:cs="Arial"/>
                <w:sz w:val="22"/>
                <w:szCs w:val="22"/>
                <w:lang w:val="es-BO"/>
              </w:rPr>
              <w:t>las actividades</w:t>
            </w:r>
            <w:r w:rsidRPr="00B45E7D"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 la ciudad de La Paz. La empresa consultora debe establecer el número de visitas</w:t>
            </w:r>
            <w:r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 físicas y/o virtuales mediante plataformas digitales </w:t>
            </w:r>
            <w:r w:rsidRPr="00B45E7D"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y la frecuencia que vea conveniente </w:t>
            </w:r>
            <w:r>
              <w:rPr>
                <w:rFonts w:ascii="Century Gothic" w:hAnsi="Century Gothic" w:cs="Arial"/>
                <w:sz w:val="22"/>
                <w:szCs w:val="22"/>
                <w:lang w:val="es-BO"/>
              </w:rPr>
              <w:t>al sitio definido por DAB para la implementación del SGC.</w:t>
            </w:r>
            <w:r w:rsidRPr="00B45E7D"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 En este entendido, los productos </w:t>
            </w:r>
            <w:r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esperados de la consultoría </w:t>
            </w:r>
            <w:r w:rsidRPr="00B45E7D"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deberán ser presentados </w:t>
            </w:r>
            <w:r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por el Consultor </w:t>
            </w:r>
            <w:r w:rsidRPr="00B45E7D">
              <w:rPr>
                <w:rFonts w:ascii="Century Gothic" w:hAnsi="Century Gothic" w:cs="Arial"/>
                <w:sz w:val="22"/>
                <w:szCs w:val="22"/>
                <w:lang w:val="es-BO"/>
              </w:rPr>
              <w:t>en oficinas de la DAB</w:t>
            </w:r>
            <w:r>
              <w:rPr>
                <w:rFonts w:ascii="Century Gothic" w:hAnsi="Century Gothic" w:cs="Arial"/>
                <w:sz w:val="22"/>
                <w:szCs w:val="22"/>
                <w:lang w:val="es-BO"/>
              </w:rPr>
              <w:t xml:space="preserve"> dirigidos al Gerente General en formato físico y digital editable (formato Word, Excel, Visio u otros)</w:t>
            </w:r>
            <w:r w:rsidRPr="00B45E7D">
              <w:rPr>
                <w:rFonts w:ascii="Century Gothic" w:hAnsi="Century Gothic" w:cs="Arial"/>
                <w:sz w:val="22"/>
                <w:szCs w:val="22"/>
                <w:lang w:val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2623A3" w:rsidRDefault="00651A86" w:rsidP="00C11BB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51A86" w:rsidRPr="003F12B0" w:rsidTr="00C11BBE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9C17C5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9C17C5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651A86" w:rsidRPr="003F12B0" w:rsidTr="00C11BBE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651A86" w:rsidRPr="003F12B0" w:rsidTr="00C11BBE">
        <w:trPr>
          <w:trHeight w:val="346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51A86" w:rsidRPr="005F4BAC" w:rsidRDefault="00651A86" w:rsidP="00C11BB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Avenida 6 de Marzo Zona Villa Bolivar “B” s/n el Alto.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E90754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51A86" w:rsidRPr="003F12B0" w:rsidTr="00C11BBE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6E4D3B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1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009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6E4D3B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51A86" w:rsidRPr="007D786F" w:rsidRDefault="00651A86" w:rsidP="00C11BBE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651A86" w:rsidRDefault="00651A86" w:rsidP="00C11BBE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Lic. Mauricio Roberto Calvo Vasquez</w:t>
            </w:r>
          </w:p>
          <w:p w:rsidR="00651A86" w:rsidRPr="007D786F" w:rsidRDefault="00651A86" w:rsidP="00C11BBE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651A86" w:rsidRPr="001779BB" w:rsidRDefault="00651A86" w:rsidP="00C11BBE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1779BB">
              <w:rPr>
                <w:rFonts w:ascii="Arial" w:hAnsi="Arial" w:cs="Arial"/>
                <w:sz w:val="15"/>
                <w:szCs w:val="15"/>
                <w:lang w:val="es-BO" w:eastAsia="es-BO"/>
              </w:rPr>
              <w:t>L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ic. Sergio Vidal Perez Millares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7D786F" w:rsidRDefault="00651A86" w:rsidP="00C11BB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51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51A86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651A86" w:rsidRPr="007D786F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 xml:space="preserve">Jefe de Unidad de Planificación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a.i</w:t>
            </w:r>
            <w:proofErr w:type="spellEnd"/>
          </w:p>
          <w:p w:rsidR="00651A86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651A86" w:rsidRPr="007D786F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7D786F" w:rsidRDefault="00651A86" w:rsidP="00C11BB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00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51A86" w:rsidRPr="007D786F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651A86" w:rsidRPr="007D786F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 xml:space="preserve">Departamento </w:t>
            </w: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 xml:space="preserve">de </w:t>
            </w: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Planificación</w:t>
            </w:r>
          </w:p>
          <w:p w:rsidR="00651A86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651A86" w:rsidRPr="007D786F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Departamento</w:t>
            </w: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6E4D3B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51A86" w:rsidRPr="003F12B0" w:rsidTr="00C11BBE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51A86" w:rsidRPr="00080F4D" w:rsidRDefault="00651A86" w:rsidP="00C11BB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08:30 – 15</w:t>
            </w:r>
            <w:r w:rsidRPr="00080F4D">
              <w:rPr>
                <w:rFonts w:ascii="Arial" w:hAnsi="Arial" w:cs="Arial"/>
                <w:b/>
              </w:rPr>
              <w:t>:30</w:t>
            </w:r>
            <w:r>
              <w:rPr>
                <w:rFonts w:ascii="Arial" w:hAnsi="Arial" w:cs="Arial"/>
                <w:b/>
              </w:rPr>
              <w:t xml:space="preserve"> (pasible a cambios)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51A86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490F2A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51A86" w:rsidRPr="003F12B0" w:rsidTr="00C11BBE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51A86" w:rsidRPr="00673E6A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51A86" w:rsidRPr="003F12B0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----------------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51A86" w:rsidRPr="00550C0C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651A86" w:rsidRPr="00981A7B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lastRenderedPageBreak/>
              <w:t>mcalvo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651A86" w:rsidRPr="00550C0C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651A86" w:rsidRPr="00550C0C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473DC">
                <w:rPr>
                  <w:rStyle w:val="Hipervnculo"/>
                  <w:rFonts w:ascii="Arial" w:hAnsi="Arial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3F12B0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 </w:t>
            </w:r>
          </w:p>
        </w:tc>
      </w:tr>
      <w:tr w:rsidR="00651A86" w:rsidRPr="003F12B0" w:rsidTr="00C11BBE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651A86" w:rsidRPr="00330FDE" w:rsidTr="00C11BBE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51A86" w:rsidRPr="00330FDE" w:rsidTr="00C11BBE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Invitación para Presentación de 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C84007" w:rsidRDefault="00651A86" w:rsidP="00C11BB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84007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27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08/2020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51A86" w:rsidRPr="00C84007" w:rsidRDefault="00651A86" w:rsidP="00C11BB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651A86" w:rsidRPr="00B22C16" w:rsidRDefault="00651A86" w:rsidP="00C11BB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915C2E">
              <w:rPr>
                <w:rFonts w:ascii="Arial" w:hAnsi="Arial" w:cs="Arial"/>
                <w:sz w:val="14"/>
                <w:szCs w:val="14"/>
              </w:rPr>
              <w:t xml:space="preserve">Oficina Central de DAB, ubicado </w:t>
            </w:r>
            <w:r>
              <w:rPr>
                <w:rFonts w:ascii="Arial" w:hAnsi="Arial" w:cs="Arial"/>
                <w:sz w:val="14"/>
                <w:szCs w:val="14"/>
              </w:rPr>
              <w:t>en la Av. 6 de Marzo Z. Villa Bolivar “B” s/n, El Alto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C84007" w:rsidRDefault="00651A86" w:rsidP="00C11BBE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C84007" w:rsidRDefault="00651A86" w:rsidP="00C11BB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51A86" w:rsidRPr="00B22C16" w:rsidRDefault="00651A86" w:rsidP="00C11BB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ORDC de Oficina Central de DAB, ubicado en la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Av. 6 de Marzo Z. Villa Bolivar “B” s/n, El Alto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C84007" w:rsidRDefault="00651A86" w:rsidP="00C11BBE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03/09/2020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 w:themeFill="background1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51A86" w:rsidRPr="0085070F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5070F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P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ágina Web DAB y correo electrónico.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C84007" w:rsidRDefault="00651A86" w:rsidP="00C11BBE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51A86" w:rsidRPr="0085070F" w:rsidRDefault="00651A86" w:rsidP="00C11BBE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5070F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Correo electrónico.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1A86" w:rsidRPr="00C84007" w:rsidRDefault="00651A86" w:rsidP="00C11BBE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651A86" w:rsidRPr="00B22C16" w:rsidRDefault="00651A86" w:rsidP="00C11BB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ORDC de DAB, ubicado en la Av. 6 de Marzo Z. Villa Bolivar “B” s/n, El Alto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BE0018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de 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86" w:rsidRPr="00330FDE" w:rsidRDefault="00651A86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51A86" w:rsidRPr="003B5272" w:rsidRDefault="00651A86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10/09/2020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shd w:val="clear" w:color="auto" w:fill="FFFFFF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330FDE" w:rsidRDefault="00651A86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51A86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51A86" w:rsidRPr="00BE0018" w:rsidRDefault="00651A86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651A86" w:rsidRDefault="00651A86" w:rsidP="00651A86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651A86" w:rsidRDefault="00651A86" w:rsidP="00651A86">
      <w:pPr>
        <w:rPr>
          <w:rFonts w:ascii="Arial" w:hAnsi="Arial" w:cs="Arial"/>
          <w:sz w:val="22"/>
          <w:szCs w:val="22"/>
        </w:rPr>
      </w:pPr>
    </w:p>
    <w:p w:rsidR="00025138" w:rsidRDefault="00651A86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2FB"/>
    <w:multiLevelType w:val="multilevel"/>
    <w:tmpl w:val="A906FC9E"/>
    <w:lvl w:ilvl="0">
      <w:start w:val="1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14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86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31D6"/>
    <w:rsid w:val="00013D36"/>
    <w:rsid w:val="00013DEC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B3F"/>
    <w:rsid w:val="00023C46"/>
    <w:rsid w:val="00023E42"/>
    <w:rsid w:val="000240F7"/>
    <w:rsid w:val="00024294"/>
    <w:rsid w:val="00024F44"/>
    <w:rsid w:val="00025B0F"/>
    <w:rsid w:val="00025C1F"/>
    <w:rsid w:val="0002606C"/>
    <w:rsid w:val="00026679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6BA"/>
    <w:rsid w:val="00035868"/>
    <w:rsid w:val="00035973"/>
    <w:rsid w:val="000363AB"/>
    <w:rsid w:val="00041608"/>
    <w:rsid w:val="00041A4B"/>
    <w:rsid w:val="0004437B"/>
    <w:rsid w:val="00044FBC"/>
    <w:rsid w:val="000455BB"/>
    <w:rsid w:val="00045D30"/>
    <w:rsid w:val="000462A6"/>
    <w:rsid w:val="00046399"/>
    <w:rsid w:val="000467FB"/>
    <w:rsid w:val="00050000"/>
    <w:rsid w:val="000513AC"/>
    <w:rsid w:val="00051883"/>
    <w:rsid w:val="0005208E"/>
    <w:rsid w:val="00052665"/>
    <w:rsid w:val="00052B6C"/>
    <w:rsid w:val="00052CBC"/>
    <w:rsid w:val="00053443"/>
    <w:rsid w:val="000535B0"/>
    <w:rsid w:val="00053820"/>
    <w:rsid w:val="0005578D"/>
    <w:rsid w:val="000558C5"/>
    <w:rsid w:val="0005608A"/>
    <w:rsid w:val="00056CCC"/>
    <w:rsid w:val="00060EC6"/>
    <w:rsid w:val="000615C3"/>
    <w:rsid w:val="00061BA6"/>
    <w:rsid w:val="000622D9"/>
    <w:rsid w:val="00062684"/>
    <w:rsid w:val="00064160"/>
    <w:rsid w:val="00065007"/>
    <w:rsid w:val="00065242"/>
    <w:rsid w:val="00065353"/>
    <w:rsid w:val="00065594"/>
    <w:rsid w:val="00065FBC"/>
    <w:rsid w:val="00066EFB"/>
    <w:rsid w:val="00067AB2"/>
    <w:rsid w:val="00070272"/>
    <w:rsid w:val="00070A51"/>
    <w:rsid w:val="00071030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2DB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3D7"/>
    <w:rsid w:val="000A2F78"/>
    <w:rsid w:val="000A3221"/>
    <w:rsid w:val="000A324A"/>
    <w:rsid w:val="000A35A3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7C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9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CE1"/>
    <w:rsid w:val="000E0841"/>
    <w:rsid w:val="000E09C8"/>
    <w:rsid w:val="000E20EE"/>
    <w:rsid w:val="000E298F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1B56"/>
    <w:rsid w:val="000F241D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6F0"/>
    <w:rsid w:val="00100770"/>
    <w:rsid w:val="00100A76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5862"/>
    <w:rsid w:val="001167FA"/>
    <w:rsid w:val="00116F60"/>
    <w:rsid w:val="00116FE0"/>
    <w:rsid w:val="00117135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970"/>
    <w:rsid w:val="00147E7B"/>
    <w:rsid w:val="00151302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19"/>
    <w:rsid w:val="001717EF"/>
    <w:rsid w:val="00171A34"/>
    <w:rsid w:val="00172A81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7CB"/>
    <w:rsid w:val="0018398B"/>
    <w:rsid w:val="00184CFE"/>
    <w:rsid w:val="0018502E"/>
    <w:rsid w:val="00185BD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20CB"/>
    <w:rsid w:val="00193159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5CA"/>
    <w:rsid w:val="001B1DE2"/>
    <w:rsid w:val="001B28F9"/>
    <w:rsid w:val="001B323F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1B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11B"/>
    <w:rsid w:val="002254D7"/>
    <w:rsid w:val="00225CD1"/>
    <w:rsid w:val="00226042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377FC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58D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0AA2"/>
    <w:rsid w:val="00292221"/>
    <w:rsid w:val="0029244A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0AD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810"/>
    <w:rsid w:val="002C79A7"/>
    <w:rsid w:val="002C7A8C"/>
    <w:rsid w:val="002C7B76"/>
    <w:rsid w:val="002D1177"/>
    <w:rsid w:val="002D189F"/>
    <w:rsid w:val="002D1EB2"/>
    <w:rsid w:val="002D2568"/>
    <w:rsid w:val="002D2794"/>
    <w:rsid w:val="002D31FF"/>
    <w:rsid w:val="002D3644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38E6"/>
    <w:rsid w:val="002E3AE8"/>
    <w:rsid w:val="002E3FA2"/>
    <w:rsid w:val="002E43DA"/>
    <w:rsid w:val="002E5615"/>
    <w:rsid w:val="002E5641"/>
    <w:rsid w:val="002E56ED"/>
    <w:rsid w:val="002E5723"/>
    <w:rsid w:val="002E58C9"/>
    <w:rsid w:val="002E6328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424"/>
    <w:rsid w:val="002F4BB0"/>
    <w:rsid w:val="002F4FB2"/>
    <w:rsid w:val="002F5B06"/>
    <w:rsid w:val="002F5B6E"/>
    <w:rsid w:val="002F6124"/>
    <w:rsid w:val="002F67F6"/>
    <w:rsid w:val="002F76A9"/>
    <w:rsid w:val="00300352"/>
    <w:rsid w:val="00300473"/>
    <w:rsid w:val="00300737"/>
    <w:rsid w:val="00301984"/>
    <w:rsid w:val="0030263B"/>
    <w:rsid w:val="0030318F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06C81"/>
    <w:rsid w:val="00310100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213E9"/>
    <w:rsid w:val="003213F8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3A2"/>
    <w:rsid w:val="003319C8"/>
    <w:rsid w:val="00331B73"/>
    <w:rsid w:val="00331D07"/>
    <w:rsid w:val="00332266"/>
    <w:rsid w:val="003328F0"/>
    <w:rsid w:val="003329E9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037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41C3"/>
    <w:rsid w:val="003441D0"/>
    <w:rsid w:val="003449BD"/>
    <w:rsid w:val="00344E9C"/>
    <w:rsid w:val="00345658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D64"/>
    <w:rsid w:val="003773B0"/>
    <w:rsid w:val="003776ED"/>
    <w:rsid w:val="00377DD5"/>
    <w:rsid w:val="0038056C"/>
    <w:rsid w:val="0038148C"/>
    <w:rsid w:val="00381F06"/>
    <w:rsid w:val="003821EE"/>
    <w:rsid w:val="0038304E"/>
    <w:rsid w:val="00384B55"/>
    <w:rsid w:val="00384C82"/>
    <w:rsid w:val="00384CDF"/>
    <w:rsid w:val="0038546B"/>
    <w:rsid w:val="0038626B"/>
    <w:rsid w:val="00386CB6"/>
    <w:rsid w:val="00390619"/>
    <w:rsid w:val="003909AF"/>
    <w:rsid w:val="00390A46"/>
    <w:rsid w:val="0039153F"/>
    <w:rsid w:val="00391817"/>
    <w:rsid w:val="00391FBD"/>
    <w:rsid w:val="0039234C"/>
    <w:rsid w:val="00392E89"/>
    <w:rsid w:val="003930C6"/>
    <w:rsid w:val="00393671"/>
    <w:rsid w:val="003945DD"/>
    <w:rsid w:val="0039536C"/>
    <w:rsid w:val="0039654E"/>
    <w:rsid w:val="0039677C"/>
    <w:rsid w:val="003971E5"/>
    <w:rsid w:val="00397BC8"/>
    <w:rsid w:val="003A2329"/>
    <w:rsid w:val="003A2DBD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510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5A1F"/>
    <w:rsid w:val="003F65BF"/>
    <w:rsid w:val="003F6FBC"/>
    <w:rsid w:val="003F70D4"/>
    <w:rsid w:val="003F7225"/>
    <w:rsid w:val="003F7815"/>
    <w:rsid w:val="003F78C5"/>
    <w:rsid w:val="00400CA2"/>
    <w:rsid w:val="00401A1D"/>
    <w:rsid w:val="00401C16"/>
    <w:rsid w:val="00401DFE"/>
    <w:rsid w:val="00401FDC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0E61"/>
    <w:rsid w:val="00411D0F"/>
    <w:rsid w:val="004133BD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0AC"/>
    <w:rsid w:val="00437A27"/>
    <w:rsid w:val="00440AB5"/>
    <w:rsid w:val="004410BB"/>
    <w:rsid w:val="00441147"/>
    <w:rsid w:val="004415B0"/>
    <w:rsid w:val="004421DB"/>
    <w:rsid w:val="0044363F"/>
    <w:rsid w:val="00443A93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A7E"/>
    <w:rsid w:val="00453B31"/>
    <w:rsid w:val="00453FD7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D3A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12A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EF6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42EB"/>
    <w:rsid w:val="004B5D31"/>
    <w:rsid w:val="004B5D6A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6C2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5F71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1AA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17C"/>
    <w:rsid w:val="0052450B"/>
    <w:rsid w:val="00524D51"/>
    <w:rsid w:val="00526CD2"/>
    <w:rsid w:val="00526D96"/>
    <w:rsid w:val="00527380"/>
    <w:rsid w:val="00527411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EB"/>
    <w:rsid w:val="00536E8D"/>
    <w:rsid w:val="00537420"/>
    <w:rsid w:val="00537579"/>
    <w:rsid w:val="005376EA"/>
    <w:rsid w:val="00537B1A"/>
    <w:rsid w:val="00537CAA"/>
    <w:rsid w:val="00540B68"/>
    <w:rsid w:val="00540B92"/>
    <w:rsid w:val="0054124C"/>
    <w:rsid w:val="005413F7"/>
    <w:rsid w:val="00541781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CEB"/>
    <w:rsid w:val="00551FB1"/>
    <w:rsid w:val="00552C5E"/>
    <w:rsid w:val="00553253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32BD"/>
    <w:rsid w:val="00563391"/>
    <w:rsid w:val="00563773"/>
    <w:rsid w:val="00563775"/>
    <w:rsid w:val="005658CB"/>
    <w:rsid w:val="005664D3"/>
    <w:rsid w:val="00566922"/>
    <w:rsid w:val="00566FBD"/>
    <w:rsid w:val="00567216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3746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842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47"/>
    <w:rsid w:val="005F5A84"/>
    <w:rsid w:val="005F6A33"/>
    <w:rsid w:val="005F726A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89C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1A8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27C"/>
    <w:rsid w:val="00681343"/>
    <w:rsid w:val="006818AB"/>
    <w:rsid w:val="00682B7A"/>
    <w:rsid w:val="006830E5"/>
    <w:rsid w:val="00684149"/>
    <w:rsid w:val="0068414E"/>
    <w:rsid w:val="006842A0"/>
    <w:rsid w:val="006848B8"/>
    <w:rsid w:val="006851F2"/>
    <w:rsid w:val="0068560A"/>
    <w:rsid w:val="00685765"/>
    <w:rsid w:val="00685B51"/>
    <w:rsid w:val="00685C32"/>
    <w:rsid w:val="00685E82"/>
    <w:rsid w:val="00685EE6"/>
    <w:rsid w:val="006871DB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745F"/>
    <w:rsid w:val="00697C3F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CF8"/>
    <w:rsid w:val="006C52A5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393D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6F7C68"/>
    <w:rsid w:val="007001C7"/>
    <w:rsid w:val="007009AA"/>
    <w:rsid w:val="00701532"/>
    <w:rsid w:val="00701D6A"/>
    <w:rsid w:val="00702BB0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60C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6A3"/>
    <w:rsid w:val="007906D2"/>
    <w:rsid w:val="00790AEA"/>
    <w:rsid w:val="00790C2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B35"/>
    <w:rsid w:val="007A2C9B"/>
    <w:rsid w:val="007A2D98"/>
    <w:rsid w:val="007A3C8A"/>
    <w:rsid w:val="007A425A"/>
    <w:rsid w:val="007A46C0"/>
    <w:rsid w:val="007A4E87"/>
    <w:rsid w:val="007A6613"/>
    <w:rsid w:val="007A664B"/>
    <w:rsid w:val="007A6E35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849"/>
    <w:rsid w:val="007B58C8"/>
    <w:rsid w:val="007B5E6A"/>
    <w:rsid w:val="007B635E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548C"/>
    <w:rsid w:val="008057A6"/>
    <w:rsid w:val="008057D4"/>
    <w:rsid w:val="00805B05"/>
    <w:rsid w:val="00805BD5"/>
    <w:rsid w:val="0080784A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18A7"/>
    <w:rsid w:val="00822499"/>
    <w:rsid w:val="00823891"/>
    <w:rsid w:val="00823ADA"/>
    <w:rsid w:val="00824137"/>
    <w:rsid w:val="00824506"/>
    <w:rsid w:val="0082568F"/>
    <w:rsid w:val="00825A28"/>
    <w:rsid w:val="00825C63"/>
    <w:rsid w:val="00825C9F"/>
    <w:rsid w:val="008266E8"/>
    <w:rsid w:val="00827504"/>
    <w:rsid w:val="008306B5"/>
    <w:rsid w:val="008314A2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141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1B"/>
    <w:rsid w:val="008A0954"/>
    <w:rsid w:val="008A0A2F"/>
    <w:rsid w:val="008A0C3A"/>
    <w:rsid w:val="008A1365"/>
    <w:rsid w:val="008A1EDD"/>
    <w:rsid w:val="008A20AE"/>
    <w:rsid w:val="008A2F90"/>
    <w:rsid w:val="008A3EE9"/>
    <w:rsid w:val="008A490A"/>
    <w:rsid w:val="008A544B"/>
    <w:rsid w:val="008A5D14"/>
    <w:rsid w:val="008A5EDF"/>
    <w:rsid w:val="008A5FCA"/>
    <w:rsid w:val="008A623A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38A8"/>
    <w:rsid w:val="008C467B"/>
    <w:rsid w:val="008C51A0"/>
    <w:rsid w:val="008C6123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22D2"/>
    <w:rsid w:val="008E2484"/>
    <w:rsid w:val="008E24D9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651"/>
    <w:rsid w:val="008F7E50"/>
    <w:rsid w:val="00901026"/>
    <w:rsid w:val="009014FE"/>
    <w:rsid w:val="009023E7"/>
    <w:rsid w:val="00903A60"/>
    <w:rsid w:val="009042EC"/>
    <w:rsid w:val="00904301"/>
    <w:rsid w:val="00904F2E"/>
    <w:rsid w:val="0090539E"/>
    <w:rsid w:val="009054FE"/>
    <w:rsid w:val="0090636F"/>
    <w:rsid w:val="009072FA"/>
    <w:rsid w:val="00907FB4"/>
    <w:rsid w:val="00910AF0"/>
    <w:rsid w:val="00911714"/>
    <w:rsid w:val="009117BF"/>
    <w:rsid w:val="00911A59"/>
    <w:rsid w:val="00911A9F"/>
    <w:rsid w:val="0091206C"/>
    <w:rsid w:val="00912622"/>
    <w:rsid w:val="00912D20"/>
    <w:rsid w:val="009134D5"/>
    <w:rsid w:val="0091410B"/>
    <w:rsid w:val="00914EE3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27D5A"/>
    <w:rsid w:val="009306B5"/>
    <w:rsid w:val="009309D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90C"/>
    <w:rsid w:val="00935AED"/>
    <w:rsid w:val="00937314"/>
    <w:rsid w:val="009378B1"/>
    <w:rsid w:val="009379F2"/>
    <w:rsid w:val="00937ACD"/>
    <w:rsid w:val="00937E76"/>
    <w:rsid w:val="009405BC"/>
    <w:rsid w:val="00941C26"/>
    <w:rsid w:val="009420EA"/>
    <w:rsid w:val="009423DA"/>
    <w:rsid w:val="00942422"/>
    <w:rsid w:val="00942635"/>
    <w:rsid w:val="00942BDF"/>
    <w:rsid w:val="00943387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35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0CDE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077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645D"/>
    <w:rsid w:val="00987E24"/>
    <w:rsid w:val="00990479"/>
    <w:rsid w:val="009909A4"/>
    <w:rsid w:val="00991049"/>
    <w:rsid w:val="009925CE"/>
    <w:rsid w:val="0099291E"/>
    <w:rsid w:val="00993524"/>
    <w:rsid w:val="00994037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732"/>
    <w:rsid w:val="00A00134"/>
    <w:rsid w:val="00A018CB"/>
    <w:rsid w:val="00A02DAE"/>
    <w:rsid w:val="00A03C83"/>
    <w:rsid w:val="00A05393"/>
    <w:rsid w:val="00A05D90"/>
    <w:rsid w:val="00A05F61"/>
    <w:rsid w:val="00A060B0"/>
    <w:rsid w:val="00A06564"/>
    <w:rsid w:val="00A066B4"/>
    <w:rsid w:val="00A0688C"/>
    <w:rsid w:val="00A102C8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2F0"/>
    <w:rsid w:val="00A1750F"/>
    <w:rsid w:val="00A17BE5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7AE"/>
    <w:rsid w:val="00A32595"/>
    <w:rsid w:val="00A330C5"/>
    <w:rsid w:val="00A3325B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A06"/>
    <w:rsid w:val="00A52CC7"/>
    <w:rsid w:val="00A52F80"/>
    <w:rsid w:val="00A53961"/>
    <w:rsid w:val="00A5681B"/>
    <w:rsid w:val="00A56C97"/>
    <w:rsid w:val="00A56CD3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71FC6"/>
    <w:rsid w:val="00A720A2"/>
    <w:rsid w:val="00A7228C"/>
    <w:rsid w:val="00A73FD0"/>
    <w:rsid w:val="00A74048"/>
    <w:rsid w:val="00A7417C"/>
    <w:rsid w:val="00A744D3"/>
    <w:rsid w:val="00A74E67"/>
    <w:rsid w:val="00A7601B"/>
    <w:rsid w:val="00A76443"/>
    <w:rsid w:val="00A76698"/>
    <w:rsid w:val="00A76CDE"/>
    <w:rsid w:val="00A7794A"/>
    <w:rsid w:val="00A77D39"/>
    <w:rsid w:val="00A77DBE"/>
    <w:rsid w:val="00A80325"/>
    <w:rsid w:val="00A81A6A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0C0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281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133"/>
    <w:rsid w:val="00AC65EA"/>
    <w:rsid w:val="00AC67F8"/>
    <w:rsid w:val="00AC720F"/>
    <w:rsid w:val="00AC7802"/>
    <w:rsid w:val="00AD1A0E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1594"/>
    <w:rsid w:val="00AE1863"/>
    <w:rsid w:val="00AE1BCB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84C"/>
    <w:rsid w:val="00B20E50"/>
    <w:rsid w:val="00B2134E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1EC0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1C3F"/>
    <w:rsid w:val="00B73531"/>
    <w:rsid w:val="00B73FAF"/>
    <w:rsid w:val="00B74732"/>
    <w:rsid w:val="00B750AB"/>
    <w:rsid w:val="00B753DF"/>
    <w:rsid w:val="00B76348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40"/>
    <w:rsid w:val="00B912B7"/>
    <w:rsid w:val="00B916C4"/>
    <w:rsid w:val="00B91CD0"/>
    <w:rsid w:val="00B93392"/>
    <w:rsid w:val="00B93973"/>
    <w:rsid w:val="00B93F1D"/>
    <w:rsid w:val="00B94FD7"/>
    <w:rsid w:val="00B96CF6"/>
    <w:rsid w:val="00B970CF"/>
    <w:rsid w:val="00BA104C"/>
    <w:rsid w:val="00BA14DC"/>
    <w:rsid w:val="00BA2953"/>
    <w:rsid w:val="00BA2F72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B70A6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959"/>
    <w:rsid w:val="00C024FD"/>
    <w:rsid w:val="00C044B5"/>
    <w:rsid w:val="00C04A74"/>
    <w:rsid w:val="00C04BA7"/>
    <w:rsid w:val="00C04F42"/>
    <w:rsid w:val="00C056B2"/>
    <w:rsid w:val="00C05953"/>
    <w:rsid w:val="00C061CB"/>
    <w:rsid w:val="00C06912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30B4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620A"/>
    <w:rsid w:val="00C97E1B"/>
    <w:rsid w:val="00CA0C60"/>
    <w:rsid w:val="00CA12E4"/>
    <w:rsid w:val="00CA1A58"/>
    <w:rsid w:val="00CA2653"/>
    <w:rsid w:val="00CA285B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50DF"/>
    <w:rsid w:val="00CC518A"/>
    <w:rsid w:val="00CC70B3"/>
    <w:rsid w:val="00CD09B7"/>
    <w:rsid w:val="00CD123F"/>
    <w:rsid w:val="00CD173D"/>
    <w:rsid w:val="00CD5A13"/>
    <w:rsid w:val="00CD62D0"/>
    <w:rsid w:val="00CD651A"/>
    <w:rsid w:val="00CD67EF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05F0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F7"/>
    <w:rsid w:val="00D26EC7"/>
    <w:rsid w:val="00D26FD8"/>
    <w:rsid w:val="00D275C3"/>
    <w:rsid w:val="00D27EE1"/>
    <w:rsid w:val="00D3010B"/>
    <w:rsid w:val="00D3013C"/>
    <w:rsid w:val="00D309DF"/>
    <w:rsid w:val="00D310C7"/>
    <w:rsid w:val="00D31C65"/>
    <w:rsid w:val="00D32091"/>
    <w:rsid w:val="00D32617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0DFA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4E9A"/>
    <w:rsid w:val="00D658AA"/>
    <w:rsid w:val="00D65A3C"/>
    <w:rsid w:val="00D66F22"/>
    <w:rsid w:val="00D70801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5AB9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905"/>
    <w:rsid w:val="00D94F42"/>
    <w:rsid w:val="00D94F5C"/>
    <w:rsid w:val="00D961F5"/>
    <w:rsid w:val="00D966B2"/>
    <w:rsid w:val="00D96FA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1D8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06C7"/>
    <w:rsid w:val="00DD0E8A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66ED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2B9D"/>
    <w:rsid w:val="00E03318"/>
    <w:rsid w:val="00E033A4"/>
    <w:rsid w:val="00E03907"/>
    <w:rsid w:val="00E04B7B"/>
    <w:rsid w:val="00E04DC5"/>
    <w:rsid w:val="00E05D9E"/>
    <w:rsid w:val="00E05DB7"/>
    <w:rsid w:val="00E06064"/>
    <w:rsid w:val="00E06269"/>
    <w:rsid w:val="00E077F1"/>
    <w:rsid w:val="00E10957"/>
    <w:rsid w:val="00E10A2B"/>
    <w:rsid w:val="00E120CA"/>
    <w:rsid w:val="00E125CA"/>
    <w:rsid w:val="00E127FE"/>
    <w:rsid w:val="00E12D19"/>
    <w:rsid w:val="00E13C94"/>
    <w:rsid w:val="00E168FF"/>
    <w:rsid w:val="00E171E6"/>
    <w:rsid w:val="00E172EB"/>
    <w:rsid w:val="00E17955"/>
    <w:rsid w:val="00E2031D"/>
    <w:rsid w:val="00E20720"/>
    <w:rsid w:val="00E20925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21D"/>
    <w:rsid w:val="00E3349B"/>
    <w:rsid w:val="00E339E6"/>
    <w:rsid w:val="00E346BC"/>
    <w:rsid w:val="00E35208"/>
    <w:rsid w:val="00E35A32"/>
    <w:rsid w:val="00E35AF8"/>
    <w:rsid w:val="00E35C04"/>
    <w:rsid w:val="00E37A3B"/>
    <w:rsid w:val="00E4005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BE3"/>
    <w:rsid w:val="00E57EA6"/>
    <w:rsid w:val="00E57FD2"/>
    <w:rsid w:val="00E610D2"/>
    <w:rsid w:val="00E61500"/>
    <w:rsid w:val="00E61514"/>
    <w:rsid w:val="00E62093"/>
    <w:rsid w:val="00E63D78"/>
    <w:rsid w:val="00E6456E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82"/>
    <w:rsid w:val="00E74DB1"/>
    <w:rsid w:val="00E761AF"/>
    <w:rsid w:val="00E77ABD"/>
    <w:rsid w:val="00E77FBE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C77"/>
    <w:rsid w:val="00E855B1"/>
    <w:rsid w:val="00E85717"/>
    <w:rsid w:val="00E85878"/>
    <w:rsid w:val="00E8661C"/>
    <w:rsid w:val="00E86EBF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97096"/>
    <w:rsid w:val="00EA144F"/>
    <w:rsid w:val="00EA2621"/>
    <w:rsid w:val="00EA286C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03D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688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656"/>
    <w:rsid w:val="00ED4376"/>
    <w:rsid w:val="00ED4448"/>
    <w:rsid w:val="00ED4DE8"/>
    <w:rsid w:val="00ED62F1"/>
    <w:rsid w:val="00ED6FB4"/>
    <w:rsid w:val="00ED7C23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605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5F3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831"/>
    <w:rsid w:val="00F44B53"/>
    <w:rsid w:val="00F44BBF"/>
    <w:rsid w:val="00F4519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677"/>
    <w:rsid w:val="00F67430"/>
    <w:rsid w:val="00F713D8"/>
    <w:rsid w:val="00F71DE5"/>
    <w:rsid w:val="00F71FD1"/>
    <w:rsid w:val="00F72491"/>
    <w:rsid w:val="00F7354C"/>
    <w:rsid w:val="00F74357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842"/>
    <w:rsid w:val="00FB09DF"/>
    <w:rsid w:val="00FB0F7D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C7B82"/>
    <w:rsid w:val="00FD076A"/>
    <w:rsid w:val="00FD22B1"/>
    <w:rsid w:val="00FD4A45"/>
    <w:rsid w:val="00FD6FA3"/>
    <w:rsid w:val="00FD783E"/>
    <w:rsid w:val="00FD7FD4"/>
    <w:rsid w:val="00FE0477"/>
    <w:rsid w:val="00FE0535"/>
    <w:rsid w:val="00FE061D"/>
    <w:rsid w:val="00FE1321"/>
    <w:rsid w:val="00FE1D5A"/>
    <w:rsid w:val="00FE2650"/>
    <w:rsid w:val="00FE35C7"/>
    <w:rsid w:val="00FE38A4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8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51A86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51A86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rsid w:val="00651A8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651A8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51A8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8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51A86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51A86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rsid w:val="00651A8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651A8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51A8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2020-08-27T22:33:00Z</dcterms:created>
  <dcterms:modified xsi:type="dcterms:W3CDTF">2020-08-27T22:33:00Z</dcterms:modified>
</cp:coreProperties>
</file>